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50" w:firstLine="640" w:firstLineChars="200"/>
        <w:jc w:val="center"/>
        <w:rPr>
          <w:rFonts w:ascii="方正小标宋_GBK" w:hAnsi="微软雅黑" w:eastAsia="方正小标宋_GBK"/>
          <w:sz w:val="32"/>
          <w:szCs w:val="32"/>
        </w:rPr>
      </w:pPr>
      <w:r>
        <w:rPr>
          <w:rFonts w:hint="eastAsia" w:ascii="方正小标宋_GBK" w:hAnsi="微软雅黑" w:eastAsia="方正小标宋_GBK"/>
          <w:sz w:val="32"/>
          <w:szCs w:val="32"/>
        </w:rPr>
        <w:t>2022年</w:t>
      </w:r>
      <w:r>
        <w:rPr>
          <w:rFonts w:hint="eastAsia" w:ascii="方正小标宋_GBK" w:hAnsi="微软雅黑" w:eastAsia="方正小标宋_GBK"/>
          <w:sz w:val="32"/>
          <w:szCs w:val="32"/>
          <w:lang w:val="en-US" w:eastAsia="zh-CN"/>
        </w:rPr>
        <w:t>建邺</w:t>
      </w:r>
      <w:r>
        <w:rPr>
          <w:rFonts w:hint="eastAsia" w:ascii="方正小标宋_GBK" w:hAnsi="微软雅黑" w:eastAsia="方正小标宋_GBK"/>
          <w:sz w:val="32"/>
          <w:szCs w:val="32"/>
        </w:rPr>
        <w:t>区教师招聘面试特殊人员每日情况备案表</w:t>
      </w:r>
    </w:p>
    <w:tbl>
      <w:tblPr>
        <w:tblStyle w:val="7"/>
        <w:tblW w:w="89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54"/>
        <w:gridCol w:w="1419"/>
        <w:gridCol w:w="1419"/>
        <w:gridCol w:w="1419"/>
        <w:gridCol w:w="1515"/>
        <w:gridCol w:w="1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exact"/>
          <w:jc w:val="center"/>
        </w:trPr>
        <w:tc>
          <w:tcPr>
            <w:tcW w:w="1754" w:type="dxa"/>
            <w:vAlign w:val="center"/>
          </w:tcPr>
          <w:p>
            <w:pPr>
              <w:adjustRightInd w:val="0"/>
              <w:snapToGrid w:val="0"/>
              <w:jc w:val="center"/>
              <w:rPr>
                <w:rFonts w:ascii="方正仿宋_GBK" w:hAnsi="Calibri" w:eastAsia="方正仿宋_GBK" w:cs="Times New Roman"/>
                <w:sz w:val="24"/>
                <w:szCs w:val="24"/>
              </w:rPr>
            </w:pPr>
            <w:r>
              <w:rPr>
                <w:rFonts w:hint="eastAsia" w:ascii="方正仿宋_GBK" w:hAnsi="Calibri" w:eastAsia="方正仿宋_GBK" w:cs="Times New Roman"/>
                <w:sz w:val="24"/>
                <w:szCs w:val="24"/>
              </w:rPr>
              <w:t>姓名</w:t>
            </w:r>
          </w:p>
        </w:tc>
        <w:tc>
          <w:tcPr>
            <w:tcW w:w="1419" w:type="dxa"/>
            <w:vAlign w:val="center"/>
          </w:tcPr>
          <w:p>
            <w:pPr>
              <w:adjustRightInd w:val="0"/>
              <w:snapToGrid w:val="0"/>
              <w:jc w:val="center"/>
              <w:rPr>
                <w:rFonts w:ascii="方正仿宋_GBK" w:hAnsi="Calibri" w:eastAsia="方正仿宋_GBK" w:cs="Times New Roman"/>
                <w:sz w:val="24"/>
                <w:szCs w:val="24"/>
              </w:rPr>
            </w:pPr>
          </w:p>
        </w:tc>
        <w:tc>
          <w:tcPr>
            <w:tcW w:w="1419" w:type="dxa"/>
            <w:vAlign w:val="center"/>
          </w:tcPr>
          <w:p>
            <w:pPr>
              <w:adjustRightInd w:val="0"/>
              <w:snapToGrid w:val="0"/>
              <w:jc w:val="center"/>
              <w:rPr>
                <w:rFonts w:ascii="方正仿宋_GBK" w:hAnsi="Calibri" w:eastAsia="方正仿宋_GBK" w:cs="Times New Roman"/>
                <w:sz w:val="24"/>
                <w:szCs w:val="24"/>
              </w:rPr>
            </w:pPr>
            <w:r>
              <w:rPr>
                <w:rFonts w:hint="eastAsia" w:ascii="方正仿宋_GBK" w:hAnsi="Calibri" w:eastAsia="方正仿宋_GBK" w:cs="Times New Roman"/>
                <w:sz w:val="24"/>
                <w:szCs w:val="24"/>
              </w:rPr>
              <w:t>学段及学科</w:t>
            </w:r>
          </w:p>
        </w:tc>
        <w:tc>
          <w:tcPr>
            <w:tcW w:w="1419" w:type="dxa"/>
            <w:vAlign w:val="center"/>
          </w:tcPr>
          <w:p>
            <w:pPr>
              <w:adjustRightInd w:val="0"/>
              <w:snapToGrid w:val="0"/>
              <w:jc w:val="center"/>
              <w:rPr>
                <w:rFonts w:ascii="方正仿宋_GBK" w:hAnsi="Calibri" w:eastAsia="方正仿宋_GBK" w:cs="Times New Roman"/>
                <w:sz w:val="24"/>
                <w:szCs w:val="24"/>
              </w:rPr>
            </w:pPr>
          </w:p>
        </w:tc>
        <w:tc>
          <w:tcPr>
            <w:tcW w:w="1515" w:type="dxa"/>
            <w:vAlign w:val="center"/>
          </w:tcPr>
          <w:p>
            <w:pPr>
              <w:adjustRightInd w:val="0"/>
              <w:snapToGrid w:val="0"/>
              <w:jc w:val="center"/>
              <w:rPr>
                <w:rFonts w:ascii="方正仿宋_GBK" w:hAnsi="Calibri" w:eastAsia="方正仿宋_GBK" w:cs="Times New Roman"/>
                <w:sz w:val="24"/>
                <w:szCs w:val="24"/>
              </w:rPr>
            </w:pPr>
            <w:r>
              <w:rPr>
                <w:rFonts w:hint="eastAsia" w:ascii="方正仿宋_GBK" w:hAnsi="Calibri" w:eastAsia="方正仿宋_GBK" w:cs="Times New Roman"/>
                <w:sz w:val="24"/>
                <w:szCs w:val="24"/>
              </w:rPr>
              <w:t>联系电话</w:t>
            </w:r>
          </w:p>
        </w:tc>
        <w:tc>
          <w:tcPr>
            <w:tcW w:w="1425" w:type="dxa"/>
            <w:vAlign w:val="center"/>
          </w:tcPr>
          <w:p>
            <w:pPr>
              <w:adjustRightInd w:val="0"/>
              <w:snapToGrid w:val="0"/>
              <w:jc w:val="center"/>
              <w:rPr>
                <w:rFonts w:ascii="方正仿宋_GBK" w:hAnsi="Calibri" w:eastAsia="方正仿宋_GBK"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exact"/>
          <w:jc w:val="center"/>
        </w:trPr>
        <w:tc>
          <w:tcPr>
            <w:tcW w:w="1754" w:type="dxa"/>
            <w:vAlign w:val="center"/>
          </w:tcPr>
          <w:p>
            <w:pPr>
              <w:adjustRightInd w:val="0"/>
              <w:snapToGrid w:val="0"/>
              <w:jc w:val="center"/>
              <w:rPr>
                <w:rFonts w:ascii="方正仿宋_GBK" w:hAnsi="Calibri" w:eastAsia="方正仿宋_GBK" w:cs="Times New Roman"/>
                <w:sz w:val="24"/>
                <w:szCs w:val="24"/>
              </w:rPr>
            </w:pPr>
            <w:r>
              <w:rPr>
                <w:rFonts w:hint="eastAsia" w:ascii="方正仿宋_GBK" w:hAnsi="Calibri" w:eastAsia="方正仿宋_GBK" w:cs="Times New Roman"/>
                <w:sz w:val="24"/>
                <w:szCs w:val="24"/>
              </w:rPr>
              <w:t>身份证号码</w:t>
            </w:r>
          </w:p>
        </w:tc>
        <w:tc>
          <w:tcPr>
            <w:tcW w:w="4257" w:type="dxa"/>
            <w:gridSpan w:val="3"/>
            <w:vAlign w:val="center"/>
          </w:tcPr>
          <w:p>
            <w:pPr>
              <w:adjustRightInd w:val="0"/>
              <w:snapToGrid w:val="0"/>
              <w:jc w:val="center"/>
              <w:rPr>
                <w:rFonts w:ascii="方正仿宋_GBK" w:hAnsi="Calibri" w:eastAsia="方正仿宋_GBK" w:cs="Times New Roman"/>
                <w:sz w:val="24"/>
                <w:szCs w:val="24"/>
              </w:rPr>
            </w:pPr>
          </w:p>
        </w:tc>
        <w:tc>
          <w:tcPr>
            <w:tcW w:w="1515" w:type="dxa"/>
            <w:vAlign w:val="center"/>
          </w:tcPr>
          <w:p>
            <w:pPr>
              <w:adjustRightInd w:val="0"/>
              <w:snapToGrid w:val="0"/>
              <w:jc w:val="center"/>
              <w:rPr>
                <w:rFonts w:ascii="方正仿宋_GBK" w:eastAsia="方正仿宋_GBK"/>
                <w:sz w:val="24"/>
                <w:szCs w:val="24"/>
              </w:rPr>
            </w:pPr>
            <w:r>
              <w:rPr>
                <w:rFonts w:hint="eastAsia" w:ascii="方正仿宋_GBK" w:hAnsi="Calibri" w:eastAsia="方正仿宋_GBK" w:cs="Times New Roman"/>
                <w:sz w:val="24"/>
                <w:szCs w:val="24"/>
              </w:rPr>
              <w:t>联系电话</w:t>
            </w:r>
          </w:p>
          <w:p>
            <w:pPr>
              <w:adjustRightInd w:val="0"/>
              <w:snapToGrid w:val="0"/>
              <w:jc w:val="center"/>
              <w:rPr>
                <w:rFonts w:ascii="方正仿宋_GBK" w:hAnsi="Calibri" w:eastAsia="方正仿宋_GBK" w:cs="Times New Roman"/>
                <w:sz w:val="24"/>
                <w:szCs w:val="24"/>
              </w:rPr>
            </w:pPr>
            <w:r>
              <w:rPr>
                <w:rFonts w:hint="eastAsia" w:ascii="方正仿宋_GBK" w:eastAsia="方正仿宋_GBK"/>
                <w:sz w:val="24"/>
                <w:szCs w:val="24"/>
              </w:rPr>
              <w:t>（</w:t>
            </w:r>
            <w:r>
              <w:rPr>
                <w:rFonts w:hint="eastAsia" w:ascii="方正仿宋_GBK" w:hAnsi="Calibri" w:eastAsia="方正仿宋_GBK" w:cs="Times New Roman"/>
                <w:sz w:val="24"/>
                <w:szCs w:val="24"/>
              </w:rPr>
              <w:t>备用</w:t>
            </w:r>
            <w:r>
              <w:rPr>
                <w:rFonts w:hint="eastAsia" w:ascii="方正仿宋_GBK" w:eastAsia="方正仿宋_GBK"/>
                <w:sz w:val="24"/>
                <w:szCs w:val="24"/>
              </w:rPr>
              <w:t>）</w:t>
            </w:r>
          </w:p>
        </w:tc>
        <w:tc>
          <w:tcPr>
            <w:tcW w:w="1425" w:type="dxa"/>
            <w:vAlign w:val="center"/>
          </w:tcPr>
          <w:p>
            <w:pPr>
              <w:adjustRightInd w:val="0"/>
              <w:snapToGrid w:val="0"/>
              <w:jc w:val="center"/>
              <w:rPr>
                <w:rFonts w:ascii="方正仿宋_GBK" w:hAnsi="Calibri" w:eastAsia="方正仿宋_GBK"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exact"/>
          <w:jc w:val="center"/>
        </w:trPr>
        <w:tc>
          <w:tcPr>
            <w:tcW w:w="1754" w:type="dxa"/>
            <w:vAlign w:val="center"/>
          </w:tcPr>
          <w:p>
            <w:pPr>
              <w:adjustRightInd w:val="0"/>
              <w:snapToGrid w:val="0"/>
              <w:jc w:val="center"/>
              <w:rPr>
                <w:rFonts w:ascii="方正仿宋_GBK" w:hAnsi="Calibri" w:eastAsia="方正仿宋_GBK" w:cs="Times New Roman"/>
                <w:sz w:val="24"/>
                <w:szCs w:val="24"/>
              </w:rPr>
            </w:pPr>
            <w:r>
              <w:rPr>
                <w:rFonts w:hint="eastAsia" w:ascii="方正仿宋_GBK" w:hAnsi="Calibri" w:eastAsia="方正仿宋_GBK" w:cs="Times New Roman"/>
                <w:sz w:val="24"/>
                <w:szCs w:val="24"/>
              </w:rPr>
              <w:t>当前居住地区</w:t>
            </w:r>
          </w:p>
        </w:tc>
        <w:tc>
          <w:tcPr>
            <w:tcW w:w="7197" w:type="dxa"/>
            <w:gridSpan w:val="5"/>
            <w:vAlign w:val="center"/>
          </w:tcPr>
          <w:p>
            <w:pPr>
              <w:adjustRightInd w:val="0"/>
              <w:snapToGrid w:val="0"/>
              <w:rPr>
                <w:rFonts w:ascii="方正仿宋_GBK" w:hAnsi="Calibri" w:eastAsia="方正仿宋_GBK" w:cs="Times New Roman"/>
                <w:sz w:val="24"/>
                <w:szCs w:val="24"/>
              </w:rPr>
            </w:pPr>
            <w:r>
              <w:rPr>
                <w:rFonts w:hint="eastAsia" w:ascii="方正仿宋_GBK" w:hAnsi="Calibri" w:eastAsia="方正仿宋_GBK" w:cs="Times New Roman"/>
                <w:sz w:val="24"/>
                <w:szCs w:val="24"/>
              </w:rPr>
              <w:t xml:space="preserve">       省（市）        市（区）       区（县/街道）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exact"/>
          <w:jc w:val="center"/>
        </w:trPr>
        <w:tc>
          <w:tcPr>
            <w:tcW w:w="1754" w:type="dxa"/>
            <w:vAlign w:val="center"/>
          </w:tcPr>
          <w:p>
            <w:pPr>
              <w:adjustRightInd w:val="0"/>
              <w:snapToGrid w:val="0"/>
              <w:jc w:val="center"/>
              <w:rPr>
                <w:rFonts w:ascii="方正仿宋_GBK" w:hAnsi="Calibri" w:eastAsia="方正仿宋_GBK" w:cs="Times New Roman"/>
                <w:sz w:val="24"/>
                <w:szCs w:val="24"/>
              </w:rPr>
            </w:pPr>
            <w:r>
              <w:rPr>
                <w:rFonts w:hint="eastAsia" w:ascii="方正仿宋_GBK" w:hAnsi="Calibri" w:eastAsia="方正仿宋_GBK" w:cs="Times New Roman"/>
                <w:sz w:val="24"/>
                <w:szCs w:val="24"/>
              </w:rPr>
              <w:t>当前居住详细地址</w:t>
            </w:r>
          </w:p>
        </w:tc>
        <w:tc>
          <w:tcPr>
            <w:tcW w:w="7197" w:type="dxa"/>
            <w:gridSpan w:val="5"/>
            <w:vAlign w:val="center"/>
          </w:tcPr>
          <w:p>
            <w:pPr>
              <w:adjustRightInd w:val="0"/>
              <w:snapToGrid w:val="0"/>
              <w:jc w:val="center"/>
              <w:rPr>
                <w:rFonts w:ascii="方正仿宋_GBK" w:hAnsi="Calibri" w:eastAsia="方正仿宋_GBK"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54" w:type="dxa"/>
            <w:vAlign w:val="center"/>
          </w:tcPr>
          <w:p>
            <w:pPr>
              <w:adjustRightInd w:val="0"/>
              <w:snapToGrid w:val="0"/>
              <w:jc w:val="center"/>
              <w:rPr>
                <w:rFonts w:ascii="方正仿宋_GBK" w:hAnsi="Calibri" w:eastAsia="方正仿宋_GBK" w:cs="Times New Roman"/>
                <w:sz w:val="24"/>
                <w:szCs w:val="24"/>
              </w:rPr>
            </w:pPr>
            <w:r>
              <w:rPr>
                <w:rFonts w:hint="eastAsia" w:ascii="方正仿宋_GBK" w:hAnsi="Calibri" w:eastAsia="方正仿宋_GBK" w:cs="Times New Roman"/>
                <w:sz w:val="24"/>
                <w:szCs w:val="24"/>
              </w:rPr>
              <w:t>特殊人员类别（请在对应情况前的方框内打√）</w:t>
            </w:r>
          </w:p>
        </w:tc>
        <w:tc>
          <w:tcPr>
            <w:tcW w:w="7197" w:type="dxa"/>
            <w:gridSpan w:val="5"/>
            <w:vAlign w:val="center"/>
          </w:tcPr>
          <w:p>
            <w:pPr>
              <w:adjustRightInd w:val="0"/>
              <w:snapToGrid w:val="0"/>
              <w:spacing w:line="300" w:lineRule="auto"/>
              <w:jc w:val="left"/>
              <w:rPr>
                <w:rFonts w:ascii="方正仿宋_GBK" w:hAnsi="Calibri" w:eastAsia="方正仿宋_GBK" w:cs="Times New Roman"/>
                <w:sz w:val="24"/>
                <w:szCs w:val="24"/>
              </w:rPr>
            </w:pPr>
            <w:r>
              <w:rPr>
                <w:rFonts w:hint="eastAsia" w:ascii="方正仿宋_GBK" w:hAnsi="Calibri" w:eastAsia="方正仿宋_GBK" w:cs="Times New Roman"/>
                <w:sz w:val="24"/>
                <w:szCs w:val="24"/>
              </w:rPr>
              <w:t>□1、28日内有境外（除澳门外）旅居史、21日内有境内中高风险地区旅居史人员</w:t>
            </w:r>
          </w:p>
          <w:p>
            <w:pPr>
              <w:adjustRightInd w:val="0"/>
              <w:snapToGrid w:val="0"/>
              <w:spacing w:line="300" w:lineRule="auto"/>
              <w:jc w:val="left"/>
              <w:rPr>
                <w:rFonts w:ascii="方正仿宋_GBK" w:hAnsi="Calibri" w:eastAsia="方正仿宋_GBK" w:cs="Times New Roman"/>
                <w:sz w:val="24"/>
                <w:szCs w:val="24"/>
              </w:rPr>
            </w:pPr>
            <w:r>
              <w:rPr>
                <w:rFonts w:hint="eastAsia" w:ascii="方正仿宋_GBK" w:hAnsi="Calibri" w:eastAsia="方正仿宋_GBK" w:cs="Times New Roman"/>
                <w:sz w:val="24"/>
                <w:szCs w:val="24"/>
              </w:rPr>
              <w:t>□2、2</w:t>
            </w:r>
            <w:r>
              <w:rPr>
                <w:rFonts w:ascii="方正仿宋_GBK" w:hAnsi="Calibri" w:eastAsia="方正仿宋_GBK" w:cs="Times New Roman"/>
                <w:sz w:val="24"/>
                <w:szCs w:val="24"/>
              </w:rPr>
              <w:t>8</w:t>
            </w:r>
            <w:r>
              <w:rPr>
                <w:rFonts w:hint="eastAsia" w:ascii="方正仿宋_GBK" w:hAnsi="Calibri" w:eastAsia="方正仿宋_GBK" w:cs="Times New Roman"/>
                <w:sz w:val="24"/>
                <w:szCs w:val="24"/>
              </w:rPr>
              <w:t>日内有新冠肺炎确诊病例及无症状感染者接触史人员</w:t>
            </w:r>
          </w:p>
          <w:p>
            <w:pPr>
              <w:adjustRightInd w:val="0"/>
              <w:snapToGrid w:val="0"/>
              <w:spacing w:line="300" w:lineRule="auto"/>
              <w:jc w:val="left"/>
              <w:rPr>
                <w:rFonts w:ascii="方正仿宋_GBK" w:hAnsi="Calibri" w:eastAsia="方正仿宋_GBK" w:cs="Times New Roman"/>
                <w:sz w:val="24"/>
                <w:szCs w:val="24"/>
              </w:rPr>
            </w:pPr>
            <w:r>
              <w:rPr>
                <w:rFonts w:hint="eastAsia" w:ascii="方正仿宋_GBK" w:hAnsi="Calibri" w:eastAsia="方正仿宋_GBK" w:cs="Times New Roman"/>
                <w:sz w:val="24"/>
                <w:szCs w:val="24"/>
              </w:rPr>
              <w:t>□3、“苏康码”、“行程卡”异常人员（含行程卡带*号人员）</w:t>
            </w:r>
          </w:p>
          <w:p>
            <w:pPr>
              <w:adjustRightInd w:val="0"/>
              <w:snapToGrid w:val="0"/>
              <w:spacing w:line="300" w:lineRule="auto"/>
              <w:jc w:val="left"/>
              <w:rPr>
                <w:rFonts w:ascii="方正仿宋_GBK" w:hAnsi="Calibri" w:eastAsia="方正仿宋_GBK" w:cs="Times New Roman"/>
                <w:sz w:val="24"/>
                <w:szCs w:val="24"/>
              </w:rPr>
            </w:pPr>
            <w:r>
              <w:rPr>
                <w:rFonts w:hint="eastAsia" w:ascii="方正仿宋_GBK" w:hAnsi="Calibri" w:eastAsia="方正仿宋_GBK" w:cs="Times New Roman"/>
                <w:sz w:val="24"/>
                <w:szCs w:val="24"/>
              </w:rPr>
              <w:t>□4、尚在随访及医学观察期内的已治愈出院确诊病例和已解除集中隔离医学观察的无症状感染者</w:t>
            </w:r>
          </w:p>
          <w:p>
            <w:pPr>
              <w:adjustRightInd w:val="0"/>
              <w:snapToGrid w:val="0"/>
              <w:spacing w:line="300" w:lineRule="auto"/>
              <w:jc w:val="left"/>
              <w:rPr>
                <w:rFonts w:ascii="方正仿宋_GBK" w:hAnsi="Calibri" w:eastAsia="方正仿宋_GBK" w:cs="Times New Roman"/>
                <w:sz w:val="24"/>
                <w:szCs w:val="24"/>
              </w:rPr>
            </w:pPr>
            <w:r>
              <w:rPr>
                <w:rFonts w:hint="eastAsia" w:ascii="方正仿宋_GBK" w:hAnsi="Calibri" w:eastAsia="方正仿宋_GBK" w:cs="Times New Roman"/>
                <w:sz w:val="24"/>
                <w:szCs w:val="24"/>
              </w:rPr>
              <w:t>□5、14日内与正在接受居家健康监测人员共同居住、生活等密切接触人员</w:t>
            </w:r>
          </w:p>
          <w:p>
            <w:pPr>
              <w:adjustRightInd w:val="0"/>
              <w:snapToGrid w:val="0"/>
              <w:spacing w:line="300" w:lineRule="auto"/>
              <w:jc w:val="left"/>
              <w:rPr>
                <w:rFonts w:ascii="方正仿宋_GBK" w:hAnsi="Calibri" w:eastAsia="方正仿宋_GBK" w:cs="Times New Roman"/>
                <w:sz w:val="24"/>
                <w:szCs w:val="24"/>
              </w:rPr>
            </w:pPr>
            <w:r>
              <w:rPr>
                <w:rFonts w:hint="eastAsia" w:ascii="方正仿宋_GBK" w:hAnsi="Calibri" w:eastAsia="方正仿宋_GBK" w:cs="Times New Roman"/>
                <w:sz w:val="24"/>
                <w:szCs w:val="24"/>
              </w:rPr>
              <w:t>□6、14日内有中高风险地区所在设区市（直辖市为县区）低风险地区旅居史人员</w:t>
            </w:r>
          </w:p>
          <w:p>
            <w:pPr>
              <w:adjustRightInd w:val="0"/>
              <w:snapToGrid w:val="0"/>
              <w:spacing w:line="300" w:lineRule="auto"/>
              <w:jc w:val="left"/>
              <w:rPr>
                <w:rFonts w:ascii="方正仿宋_GBK" w:hAnsi="Calibri" w:eastAsia="方正仿宋_GBK" w:cs="Times New Roman"/>
                <w:sz w:val="24"/>
                <w:szCs w:val="24"/>
              </w:rPr>
            </w:pPr>
            <w:r>
              <w:rPr>
                <w:rFonts w:hint="eastAsia" w:ascii="方正仿宋_GBK" w:hAnsi="Calibri" w:eastAsia="方正仿宋_GBK" w:cs="Times New Roman"/>
                <w:sz w:val="24"/>
                <w:szCs w:val="24"/>
              </w:rPr>
              <w:t>□7、</w:t>
            </w:r>
            <w:r>
              <w:rPr>
                <w:rFonts w:hint="eastAsia" w:ascii="方正仿宋_GBK" w:hAnsi="微软雅黑" w:eastAsia="方正仿宋_GBK" w:cs="Times New Roman"/>
                <w:color w:val="0C0C0C" w:themeColor="text1" w:themeTint="F2"/>
                <w:sz w:val="24"/>
                <w:szCs w:val="24"/>
              </w:rPr>
              <w:t>14日内有出现本土确诊病例或无症状感染者的设区市（直辖市为县区）旅居史的人员</w:t>
            </w:r>
          </w:p>
          <w:p>
            <w:pPr>
              <w:adjustRightInd w:val="0"/>
              <w:snapToGrid w:val="0"/>
              <w:spacing w:line="300" w:lineRule="auto"/>
              <w:jc w:val="left"/>
              <w:rPr>
                <w:rFonts w:ascii="方正仿宋_GBK" w:hAnsi="Calibri" w:eastAsia="方正仿宋_GBK" w:cs="Times New Roman"/>
                <w:sz w:val="24"/>
                <w:szCs w:val="24"/>
              </w:rPr>
            </w:pPr>
            <w:r>
              <w:rPr>
                <w:rFonts w:hint="eastAsia" w:ascii="方正仿宋_GBK" w:hAnsi="Calibri" w:eastAsia="方正仿宋_GBK" w:cs="Times New Roman"/>
                <w:sz w:val="24"/>
                <w:szCs w:val="24"/>
              </w:rPr>
              <w:t>□8、有发热、咳嗽等症状的人员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jc w:val="center"/>
        </w:trPr>
        <w:tc>
          <w:tcPr>
            <w:tcW w:w="1754" w:type="dxa"/>
            <w:vAlign w:val="center"/>
          </w:tcPr>
          <w:p>
            <w:pPr>
              <w:adjustRightInd w:val="0"/>
              <w:snapToGrid w:val="0"/>
              <w:jc w:val="center"/>
              <w:rPr>
                <w:rFonts w:ascii="方正仿宋_GBK" w:hAnsi="Calibri" w:eastAsia="方正仿宋_GBK" w:cs="Times New Roman"/>
                <w:sz w:val="24"/>
                <w:szCs w:val="24"/>
              </w:rPr>
            </w:pPr>
            <w:r>
              <w:rPr>
                <w:rFonts w:hint="eastAsia" w:ascii="方正仿宋_GBK" w:hAnsi="Calibri" w:eastAsia="方正仿宋_GBK" w:cs="Times New Roman"/>
                <w:sz w:val="24"/>
                <w:szCs w:val="24"/>
              </w:rPr>
              <w:t>特殊情况开始及结束时间</w:t>
            </w:r>
          </w:p>
        </w:tc>
        <w:tc>
          <w:tcPr>
            <w:tcW w:w="7197" w:type="dxa"/>
            <w:gridSpan w:val="5"/>
            <w:vAlign w:val="center"/>
          </w:tcPr>
          <w:p>
            <w:pPr>
              <w:adjustRightInd w:val="0"/>
              <w:snapToGrid w:val="0"/>
              <w:jc w:val="center"/>
              <w:rPr>
                <w:rFonts w:ascii="方正仿宋_GBK" w:hAnsi="Calibri" w:eastAsia="方正仿宋_GBK"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jc w:val="center"/>
        </w:trPr>
        <w:tc>
          <w:tcPr>
            <w:tcW w:w="1754" w:type="dxa"/>
            <w:vAlign w:val="center"/>
          </w:tcPr>
          <w:p>
            <w:pPr>
              <w:adjustRightInd w:val="0"/>
              <w:snapToGrid w:val="0"/>
              <w:jc w:val="center"/>
              <w:rPr>
                <w:rFonts w:ascii="方正仿宋_GBK" w:hAnsi="Calibri" w:eastAsia="方正仿宋_GBK" w:cs="Times New Roman"/>
                <w:sz w:val="24"/>
                <w:szCs w:val="24"/>
              </w:rPr>
            </w:pPr>
            <w:r>
              <w:rPr>
                <w:rFonts w:hint="eastAsia" w:ascii="方正仿宋_GBK" w:hAnsi="Calibri" w:eastAsia="方正仿宋_GBK" w:cs="Times New Roman"/>
                <w:sz w:val="24"/>
                <w:szCs w:val="24"/>
              </w:rPr>
              <w:t>特殊情况涉及的地区</w:t>
            </w:r>
          </w:p>
        </w:tc>
        <w:tc>
          <w:tcPr>
            <w:tcW w:w="7197" w:type="dxa"/>
            <w:gridSpan w:val="5"/>
            <w:vAlign w:val="center"/>
          </w:tcPr>
          <w:p>
            <w:pPr>
              <w:adjustRightInd w:val="0"/>
              <w:snapToGrid w:val="0"/>
              <w:jc w:val="center"/>
              <w:rPr>
                <w:rFonts w:ascii="方正仿宋_GBK" w:hAnsi="Calibri" w:eastAsia="方正仿宋_GBK"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1754" w:type="dxa"/>
            <w:vAlign w:val="center"/>
          </w:tcPr>
          <w:p>
            <w:pPr>
              <w:adjustRightInd w:val="0"/>
              <w:snapToGrid w:val="0"/>
              <w:jc w:val="center"/>
              <w:rPr>
                <w:rFonts w:ascii="方正仿宋_GBK" w:hAnsi="Calibri" w:eastAsia="方正仿宋_GBK" w:cs="Times New Roman"/>
                <w:sz w:val="24"/>
                <w:szCs w:val="24"/>
              </w:rPr>
            </w:pPr>
            <w:r>
              <w:rPr>
                <w:rFonts w:hint="eastAsia" w:ascii="方正仿宋_GBK" w:hAnsi="Calibri" w:eastAsia="方正仿宋_GBK" w:cs="Times New Roman"/>
                <w:sz w:val="24"/>
                <w:szCs w:val="24"/>
              </w:rPr>
              <w:t>本人签字</w:t>
            </w:r>
          </w:p>
        </w:tc>
        <w:tc>
          <w:tcPr>
            <w:tcW w:w="7197" w:type="dxa"/>
            <w:gridSpan w:val="5"/>
            <w:vAlign w:val="center"/>
          </w:tcPr>
          <w:p>
            <w:pPr>
              <w:adjustRightInd w:val="0"/>
              <w:snapToGrid w:val="0"/>
              <w:jc w:val="center"/>
              <w:rPr>
                <w:rFonts w:ascii="方正仿宋_GBK" w:hAnsi="Calibri" w:eastAsia="方正仿宋_GBK" w:cs="Times New Roman"/>
                <w:sz w:val="24"/>
                <w:szCs w:val="24"/>
              </w:rPr>
            </w:pPr>
          </w:p>
        </w:tc>
      </w:tr>
    </w:tbl>
    <w:p>
      <w:pPr>
        <w:adjustRightInd w:val="0"/>
        <w:snapToGrid w:val="0"/>
        <w:spacing w:line="300" w:lineRule="auto"/>
        <w:ind w:left="424" w:leftChars="202" w:firstLine="1"/>
        <w:jc w:val="left"/>
        <w:rPr>
          <w:rFonts w:ascii="方正仿宋_GBK" w:hAnsi="Calibri" w:eastAsia="方正仿宋_GBK" w:cs="Times New Roman"/>
          <w:sz w:val="24"/>
          <w:szCs w:val="24"/>
        </w:rPr>
      </w:pPr>
      <w:r>
        <w:rPr>
          <w:rFonts w:hint="eastAsia" w:ascii="方正仿宋_GBK" w:hAnsi="Calibri" w:eastAsia="方正仿宋_GBK" w:cs="Times New Roman"/>
          <w:sz w:val="24"/>
          <w:szCs w:val="24"/>
        </w:rPr>
        <w:t>备注：</w:t>
      </w:r>
    </w:p>
    <w:p>
      <w:pPr>
        <w:adjustRightInd w:val="0"/>
        <w:snapToGrid w:val="0"/>
        <w:spacing w:line="300" w:lineRule="auto"/>
        <w:ind w:left="424" w:leftChars="202" w:firstLine="1"/>
        <w:jc w:val="left"/>
        <w:rPr>
          <w:rFonts w:ascii="方正仿宋_GBK" w:hAnsi="Calibri" w:eastAsia="方正仿宋_GBK" w:cs="Times New Roman"/>
          <w:b/>
          <w:sz w:val="24"/>
          <w:szCs w:val="24"/>
        </w:rPr>
      </w:pPr>
      <w:r>
        <w:rPr>
          <w:rFonts w:hint="eastAsia" w:ascii="方正仿宋_GBK" w:hAnsi="Calibri" w:eastAsia="方正仿宋_GBK" w:cs="Times New Roman"/>
          <w:b/>
          <w:sz w:val="24"/>
          <w:szCs w:val="24"/>
        </w:rPr>
        <w:t>1、上述八类特殊人员，下载《</w:t>
      </w:r>
      <w:r>
        <w:rPr>
          <w:rFonts w:ascii="方正仿宋_GBK" w:hAnsi="Calibri" w:eastAsia="方正仿宋_GBK" w:cs="Times New Roman"/>
          <w:b/>
          <w:sz w:val="24"/>
          <w:szCs w:val="24"/>
        </w:rPr>
        <w:t>南京市</w:t>
      </w:r>
      <w:r>
        <w:rPr>
          <w:rFonts w:hint="eastAsia" w:ascii="方正仿宋_GBK" w:hAnsi="Calibri" w:eastAsia="方正仿宋_GBK" w:cs="Times New Roman"/>
          <w:b/>
          <w:sz w:val="24"/>
          <w:szCs w:val="24"/>
          <w:lang w:val="en-US" w:eastAsia="zh-CN"/>
        </w:rPr>
        <w:t>建邺</w:t>
      </w:r>
      <w:r>
        <w:rPr>
          <w:rFonts w:ascii="方正仿宋_GBK" w:hAnsi="Calibri" w:eastAsia="方正仿宋_GBK" w:cs="Times New Roman"/>
          <w:b/>
          <w:sz w:val="24"/>
          <w:szCs w:val="24"/>
        </w:rPr>
        <w:t>区教师招聘2022年面试特殊人员每日情况备案表</w:t>
      </w:r>
      <w:r>
        <w:rPr>
          <w:rFonts w:hint="eastAsia" w:ascii="方正仿宋_GBK" w:hAnsi="Calibri" w:eastAsia="方正仿宋_GBK" w:cs="Times New Roman"/>
          <w:b/>
          <w:sz w:val="24"/>
          <w:szCs w:val="24"/>
        </w:rPr>
        <w:t>》，填写完整后，即日起与考生本人当日苏康码、行程</w:t>
      </w:r>
      <w:r>
        <w:rPr>
          <w:rFonts w:hint="eastAsia" w:ascii="方正仿宋_GBK" w:hAnsi="Calibri" w:eastAsia="方正仿宋_GBK" w:cs="Times New Roman"/>
          <w:b/>
          <w:sz w:val="24"/>
          <w:szCs w:val="24"/>
          <w:lang w:val="en-US" w:eastAsia="zh-CN"/>
        </w:rPr>
        <w:t>卡</w:t>
      </w:r>
      <w:r>
        <w:rPr>
          <w:rFonts w:hint="eastAsia" w:ascii="方正仿宋_GBK" w:hAnsi="Calibri" w:eastAsia="方正仿宋_GBK" w:cs="Times New Roman"/>
          <w:b/>
          <w:sz w:val="24"/>
          <w:szCs w:val="24"/>
        </w:rPr>
        <w:t>一起每日12:00之前发送至邮箱</w:t>
      </w:r>
      <w:r>
        <w:rPr>
          <w:rFonts w:hint="eastAsia" w:ascii="方正仿宋_GBK" w:hAnsi="Calibri" w:eastAsia="方正仿宋_GBK" w:cs="Times New Roman"/>
          <w:b/>
          <w:sz w:val="24"/>
          <w:szCs w:val="24"/>
          <w:lang w:val="en-US" w:eastAsia="zh-CN"/>
        </w:rPr>
        <w:t>njjy</w:t>
      </w:r>
      <w:r>
        <w:rPr>
          <w:rFonts w:ascii="方正仿宋_GBK" w:hAnsi="Calibri" w:eastAsia="方正仿宋_GBK" w:cs="Times New Roman"/>
          <w:b/>
          <w:sz w:val="24"/>
          <w:szCs w:val="24"/>
        </w:rPr>
        <w:t>zp2022@</w:t>
      </w:r>
      <w:r>
        <w:rPr>
          <w:rFonts w:hint="eastAsia" w:ascii="方正仿宋_GBK" w:hAnsi="Calibri" w:eastAsia="方正仿宋_GBK" w:cs="Times New Roman"/>
          <w:b/>
          <w:sz w:val="24"/>
          <w:szCs w:val="24"/>
          <w:lang w:val="en-US" w:eastAsia="zh-CN"/>
        </w:rPr>
        <w:t>126</w:t>
      </w:r>
      <w:r>
        <w:rPr>
          <w:rFonts w:ascii="方正仿宋_GBK" w:hAnsi="Calibri" w:eastAsia="方正仿宋_GBK" w:cs="Times New Roman"/>
          <w:b/>
          <w:sz w:val="24"/>
          <w:szCs w:val="24"/>
        </w:rPr>
        <w:t>.com</w:t>
      </w:r>
      <w:r>
        <w:rPr>
          <w:rFonts w:hint="eastAsia" w:ascii="方正仿宋_GBK" w:hAnsi="Calibri" w:eastAsia="方正仿宋_GBK" w:cs="Times New Roman"/>
          <w:b/>
          <w:sz w:val="24"/>
          <w:szCs w:val="24"/>
        </w:rPr>
        <w:t>（邮件标题为学科+姓名+日期），无备案视同当日无特殊情况；如面试当日出现上述八类异常情况，直接取消面试资格。考生不得提供身体健康状况虚假信息，如隐瞒行程、隐瞒病情、故意压制症状、瞒报、错报、漏报，一经发现，取消面试资格，并追究相关责任。</w:t>
      </w:r>
    </w:p>
    <w:p>
      <w:pPr>
        <w:adjustRightInd w:val="0"/>
        <w:snapToGrid w:val="0"/>
        <w:spacing w:line="300" w:lineRule="auto"/>
        <w:ind w:left="424" w:leftChars="202" w:firstLine="1"/>
        <w:jc w:val="left"/>
        <w:rPr>
          <w:rFonts w:ascii="方正仿宋_GBK" w:hAnsi="Calibri" w:eastAsia="方正仿宋_GBK" w:cs="Times New Roman"/>
          <w:b/>
          <w:sz w:val="24"/>
          <w:szCs w:val="24"/>
        </w:rPr>
      </w:pPr>
      <w:r>
        <w:rPr>
          <w:rFonts w:ascii="方正仿宋_GBK" w:hAnsi="Calibri" w:eastAsia="方正仿宋_GBK" w:cs="Times New Roman"/>
          <w:b/>
          <w:sz w:val="24"/>
          <w:szCs w:val="24"/>
        </w:rPr>
        <w:t>2</w:t>
      </w:r>
      <w:r>
        <w:rPr>
          <w:rFonts w:hint="eastAsia" w:ascii="方正仿宋_GBK" w:hAnsi="Calibri" w:eastAsia="方正仿宋_GBK" w:cs="Times New Roman"/>
          <w:b/>
          <w:sz w:val="24"/>
          <w:szCs w:val="24"/>
        </w:rPr>
        <w:t>、按照南京疾控疫情防控的最新报备及管控要求，特殊人员中的第6类、第7类人员，在来宁后面试前，需完成7天2检或7天3检。因本次面试人数较多，属于大型会议活动，“行程卡”异常人员（含行程卡带*号人员）如参加面试，也需自离开之日起面试前完成7天3检。上述人员均需在隔离考场参加面试。</w:t>
      </w:r>
    </w:p>
    <w:p>
      <w:pPr>
        <w:adjustRightInd w:val="0"/>
        <w:snapToGrid w:val="0"/>
        <w:spacing w:line="300" w:lineRule="auto"/>
        <w:ind w:left="424" w:leftChars="202"/>
        <w:jc w:val="left"/>
        <w:rPr>
          <w:rFonts w:ascii="方正仿宋_GBK" w:hAnsi="Calibri" w:eastAsia="方正仿宋_GBK" w:cs="Times New Roman"/>
          <w:b/>
          <w:sz w:val="24"/>
          <w:szCs w:val="24"/>
        </w:rPr>
      </w:pPr>
      <w:r>
        <w:rPr>
          <w:rFonts w:hint="eastAsia" w:ascii="方正仿宋_GBK" w:hAnsi="Calibri" w:eastAsia="方正仿宋_GBK" w:cs="Times New Roman"/>
          <w:b/>
          <w:sz w:val="24"/>
          <w:szCs w:val="24"/>
        </w:rPr>
        <w:t>3、本情况备案表及</w:t>
      </w:r>
      <w:r>
        <w:rPr>
          <w:rFonts w:hint="eastAsia" w:ascii="方正仿宋_GBK" w:hAnsi="Calibri" w:eastAsia="方正仿宋_GBK" w:cs="Times New Roman"/>
          <w:b/>
          <w:sz w:val="24"/>
          <w:szCs w:val="24"/>
          <w:lang w:val="en-US" w:eastAsia="zh-CN"/>
        </w:rPr>
        <w:t>建邺</w:t>
      </w:r>
      <w:r>
        <w:rPr>
          <w:rFonts w:hint="eastAsia" w:ascii="方正仿宋_GBK" w:hAnsi="Calibri" w:eastAsia="方正仿宋_GBK" w:cs="Times New Roman"/>
          <w:b/>
          <w:sz w:val="24"/>
          <w:szCs w:val="24"/>
        </w:rPr>
        <w:t>区教师招聘面试疫情防控要求，会根据南京市疫情防控最新要求动态调整，请考生持续关注新冠肺炎疫情动态、南京市疫情防控最新</w:t>
      </w:r>
      <w:bookmarkStart w:id="0" w:name="_GoBack"/>
      <w:bookmarkEnd w:id="0"/>
      <w:r>
        <w:rPr>
          <w:rFonts w:hint="eastAsia" w:ascii="方正仿宋_GBK" w:hAnsi="Calibri" w:eastAsia="方正仿宋_GBK" w:cs="Times New Roman"/>
          <w:b/>
          <w:sz w:val="24"/>
          <w:szCs w:val="24"/>
        </w:rPr>
        <w:t>要求及</w:t>
      </w:r>
      <w:r>
        <w:rPr>
          <w:rFonts w:hint="eastAsia" w:ascii="方正仿宋_GBK" w:hAnsi="Calibri" w:eastAsia="方正仿宋_GBK" w:cs="Times New Roman"/>
          <w:b/>
          <w:sz w:val="24"/>
          <w:szCs w:val="24"/>
          <w:lang w:val="en-US" w:eastAsia="zh-CN"/>
        </w:rPr>
        <w:t>建邺区教育信息网</w:t>
      </w:r>
      <w:r>
        <w:rPr>
          <w:rFonts w:hint="eastAsia" w:ascii="方正仿宋_GBK" w:hAnsi="Calibri" w:eastAsia="方正仿宋_GBK" w:cs="Times New Roman"/>
          <w:b/>
          <w:sz w:val="24"/>
          <w:szCs w:val="24"/>
        </w:rPr>
        <w:t>发布的相关信息。</w:t>
      </w:r>
    </w:p>
    <w:p>
      <w:pPr>
        <w:adjustRightInd w:val="0"/>
        <w:snapToGrid w:val="0"/>
        <w:spacing w:line="300" w:lineRule="auto"/>
        <w:ind w:left="424" w:leftChars="202" w:firstLine="1"/>
        <w:jc w:val="left"/>
        <w:rPr>
          <w:rFonts w:ascii="方正仿宋_GBK" w:hAnsi="Calibri" w:eastAsia="方正仿宋_GBK" w:cs="Times New Roman"/>
          <w:sz w:val="24"/>
          <w:szCs w:val="24"/>
        </w:rPr>
      </w:pPr>
    </w:p>
    <w:p>
      <w:pPr>
        <w:adjustRightInd w:val="0"/>
        <w:snapToGrid w:val="0"/>
        <w:spacing w:line="300" w:lineRule="auto"/>
        <w:ind w:left="424" w:leftChars="202" w:firstLine="1"/>
        <w:jc w:val="left"/>
        <w:rPr>
          <w:rFonts w:ascii="方正仿宋_GBK" w:hAnsi="Calibri" w:eastAsia="方正仿宋_GBK" w:cs="Times New Roman"/>
          <w:sz w:val="24"/>
          <w:szCs w:val="24"/>
        </w:rPr>
      </w:pPr>
      <w:r>
        <w:rPr>
          <w:rFonts w:hint="eastAsia" w:ascii="方正仿宋_GBK" w:hAnsi="Calibri" w:eastAsia="方正仿宋_GBK" w:cs="Times New Roman"/>
          <w:sz w:val="24"/>
          <w:szCs w:val="24"/>
        </w:rPr>
        <w:t>附件：</w:t>
      </w:r>
    </w:p>
    <w:p>
      <w:pPr>
        <w:adjustRightInd w:val="0"/>
        <w:snapToGrid w:val="0"/>
        <w:spacing w:line="300" w:lineRule="auto"/>
        <w:ind w:left="424" w:leftChars="202" w:firstLine="1"/>
        <w:jc w:val="left"/>
        <w:rPr>
          <w:rFonts w:ascii="方正仿宋_GBK" w:hAnsi="Calibri" w:eastAsia="方正仿宋_GBK" w:cs="Times New Roman"/>
          <w:sz w:val="24"/>
          <w:szCs w:val="24"/>
        </w:rPr>
      </w:pPr>
      <w:r>
        <w:rPr>
          <w:rFonts w:hint="eastAsia" w:ascii="方正仿宋_GBK" w:hAnsi="Calibri" w:eastAsia="方正仿宋_GBK" w:cs="Times New Roman"/>
          <w:sz w:val="24"/>
          <w:szCs w:val="24"/>
        </w:rPr>
        <w:t>南京疾控疫情防控的最新报备及管控要求：</w:t>
      </w:r>
    </w:p>
    <w:p>
      <w:pPr>
        <w:adjustRightInd w:val="0"/>
        <w:snapToGrid w:val="0"/>
        <w:spacing w:line="300" w:lineRule="auto"/>
        <w:ind w:left="424" w:leftChars="202" w:firstLine="1"/>
        <w:jc w:val="left"/>
        <w:rPr>
          <w:rFonts w:ascii="方正仿宋_GBK" w:hAnsi="Calibri" w:eastAsia="方正仿宋_GBK" w:cs="Times New Roman"/>
          <w:sz w:val="24"/>
          <w:szCs w:val="24"/>
        </w:rPr>
      </w:pPr>
      <w:r>
        <w:rPr>
          <w:rFonts w:hint="eastAsia" w:ascii="方正仿宋_GBK" w:hAnsi="Calibri" w:eastAsia="方正仿宋_GBK" w:cs="Times New Roman"/>
          <w:sz w:val="24"/>
          <w:szCs w:val="24"/>
        </w:rPr>
        <w:t>（1）国内中高风险地区旅居史人员、与确诊病例（含无症状感染者）有轨迹交叉人员，严格限制出行，按照“14天集中隔离+7天居家健康监测”的要求落实管控；隔离期限按离开该地之日算起。国内中高风险地区所在城市低风险地区人员来（返）宁后，应第一时间向所在社区（村）和工作单位（或所住宾馆）报告，主动配合属地疫情防控指挥机构落实健康监测、核酸检测等健康管理措施；</w:t>
      </w:r>
    </w:p>
    <w:p>
      <w:pPr>
        <w:adjustRightInd w:val="0"/>
        <w:snapToGrid w:val="0"/>
        <w:spacing w:line="300" w:lineRule="auto"/>
        <w:ind w:left="424" w:leftChars="202" w:firstLine="1"/>
        <w:jc w:val="left"/>
        <w:rPr>
          <w:rFonts w:ascii="方正仿宋_GBK" w:hAnsi="Calibri" w:eastAsia="方正仿宋_GBK" w:cs="Times New Roman"/>
          <w:sz w:val="24"/>
          <w:szCs w:val="24"/>
        </w:rPr>
      </w:pPr>
      <w:r>
        <w:rPr>
          <w:rFonts w:hint="eastAsia" w:ascii="方正仿宋_GBK" w:hAnsi="Calibri" w:eastAsia="方正仿宋_GBK" w:cs="Times New Roman"/>
          <w:sz w:val="24"/>
          <w:szCs w:val="24"/>
        </w:rPr>
        <w:t>（2）对14日内有确诊病例（含无症状感染者）所在设区市（直辖市为区）旅居史的来（返）宁人员执行7天健康监测，2次核酸检测（到达即检，进入我市72小时内再进行一次核酸检测，两次检测间隔24小时以上）（7天2检）；</w:t>
      </w:r>
    </w:p>
    <w:p>
      <w:pPr>
        <w:adjustRightInd w:val="0"/>
        <w:snapToGrid w:val="0"/>
        <w:spacing w:line="300" w:lineRule="auto"/>
        <w:ind w:left="424" w:leftChars="202" w:firstLine="1"/>
        <w:jc w:val="left"/>
        <w:rPr>
          <w:rFonts w:ascii="方正仿宋_GBK" w:hAnsi="Calibri" w:eastAsia="方正仿宋_GBK" w:cs="Times New Roman"/>
          <w:sz w:val="24"/>
          <w:szCs w:val="24"/>
        </w:rPr>
      </w:pPr>
      <w:r>
        <w:rPr>
          <w:rFonts w:hint="eastAsia" w:ascii="方正仿宋_GBK" w:hAnsi="Calibri" w:eastAsia="方正仿宋_GBK" w:cs="Times New Roman"/>
          <w:sz w:val="24"/>
          <w:szCs w:val="24"/>
        </w:rPr>
        <w:t>（3）对14日内有确诊病例（含无症状感染者）所在县区（直辖市为街道）旅居史的人员，进行7天（自离开之日起）严格健康监测，强化核酸检测（第1、3、7天各检测1次）（7天3检）；</w:t>
      </w:r>
    </w:p>
    <w:p>
      <w:pPr>
        <w:adjustRightInd w:val="0"/>
        <w:snapToGrid w:val="0"/>
        <w:spacing w:line="300" w:lineRule="auto"/>
        <w:ind w:left="424" w:leftChars="202" w:firstLine="1"/>
        <w:jc w:val="left"/>
        <w:rPr>
          <w:rFonts w:ascii="方正仿宋_GBK" w:hAnsi="Calibri" w:eastAsia="方正仿宋_GBK" w:cs="Times New Roman"/>
          <w:sz w:val="24"/>
          <w:szCs w:val="24"/>
        </w:rPr>
      </w:pPr>
      <w:r>
        <w:rPr>
          <w:rFonts w:hint="eastAsia" w:ascii="方正仿宋_GBK" w:hAnsi="Calibri" w:eastAsia="方正仿宋_GBK" w:cs="Times New Roman"/>
          <w:sz w:val="24"/>
          <w:szCs w:val="24"/>
        </w:rPr>
        <w:t>（4）直接接触入境人员、物品、环境的一线工作人员以及集中隔离场所、定点医院、发热门诊等高风险岗位工作人员，须脱离工作岗位14天后，持48小时内核酸检测阴性证明来宁。出发前，须向所在单位报备；抵宁后，要第一时间向所在社区（村）和单位（或所住宾馆）报告，并积极主动配合属地落实核酸检测等管理措施；</w:t>
      </w:r>
    </w:p>
    <w:p>
      <w:pPr>
        <w:adjustRightInd w:val="0"/>
        <w:snapToGrid w:val="0"/>
        <w:spacing w:line="300" w:lineRule="auto"/>
        <w:ind w:left="424" w:leftChars="202" w:firstLine="1"/>
        <w:jc w:val="left"/>
        <w:rPr>
          <w:rFonts w:ascii="方正仿宋_GBK" w:hAnsi="Calibri" w:eastAsia="方正仿宋_GBK" w:cs="Times New Roman"/>
          <w:sz w:val="24"/>
          <w:szCs w:val="24"/>
        </w:rPr>
      </w:pPr>
      <w:r>
        <w:rPr>
          <w:rFonts w:hint="eastAsia" w:ascii="方正仿宋_GBK" w:hAnsi="Calibri" w:eastAsia="方正仿宋_GBK" w:cs="Times New Roman"/>
          <w:sz w:val="24"/>
          <w:szCs w:val="24"/>
        </w:rPr>
        <w:t>（5）鉴于当前疫情形势严峻复杂，从即日起至3月15日，所有省外来宁返宁的人员，要第一时间向所在社区（村）和单位（或所住宾馆）报告，并积极主动配合属地落实核酸检测等管理措施。携带48小时内核酸检测阴性证明，做好自我健康监测；</w:t>
      </w:r>
    </w:p>
    <w:p>
      <w:pPr>
        <w:adjustRightInd w:val="0"/>
        <w:snapToGrid w:val="0"/>
        <w:spacing w:line="300" w:lineRule="auto"/>
        <w:ind w:left="424" w:leftChars="202" w:firstLine="1"/>
        <w:jc w:val="left"/>
        <w:rPr>
          <w:rFonts w:ascii="方正仿宋_GBK" w:hAnsi="Calibri" w:eastAsia="方正仿宋_GBK" w:cs="Times New Roman"/>
          <w:sz w:val="24"/>
          <w:szCs w:val="24"/>
        </w:rPr>
      </w:pPr>
      <w:r>
        <w:rPr>
          <w:rFonts w:hint="eastAsia" w:ascii="方正仿宋_GBK" w:hAnsi="Calibri" w:eastAsia="方正仿宋_GBK" w:cs="Times New Roman"/>
          <w:sz w:val="24"/>
          <w:szCs w:val="24"/>
        </w:rPr>
        <w:t>（6）健康监测期间，尽可能减少外出，不到人群聚集场所。</w:t>
      </w:r>
    </w:p>
    <w:sectPr>
      <w:pgSz w:w="11906" w:h="16838"/>
      <w:pgMar w:top="907" w:right="1077" w:bottom="907"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方正仿宋_GBK">
    <w:altName w:val="Arial Unicode MS"/>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98"/>
    <w:rsid w:val="000475D4"/>
    <w:rsid w:val="00112B64"/>
    <w:rsid w:val="00115498"/>
    <w:rsid w:val="00153166"/>
    <w:rsid w:val="001A189B"/>
    <w:rsid w:val="0021331E"/>
    <w:rsid w:val="004F684C"/>
    <w:rsid w:val="00705D53"/>
    <w:rsid w:val="007338F5"/>
    <w:rsid w:val="007B5B16"/>
    <w:rsid w:val="007F0A89"/>
    <w:rsid w:val="007F15B9"/>
    <w:rsid w:val="009649B1"/>
    <w:rsid w:val="00B65895"/>
    <w:rsid w:val="00BB43D1"/>
    <w:rsid w:val="00C1036A"/>
    <w:rsid w:val="00C53EF6"/>
    <w:rsid w:val="00D2375E"/>
    <w:rsid w:val="00E7254A"/>
    <w:rsid w:val="00FA4028"/>
    <w:rsid w:val="00FD7973"/>
    <w:rsid w:val="508111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Balloon Text"/>
    <w:basedOn w:val="1"/>
    <w:link w:val="11"/>
    <w:semiHidden/>
    <w:unhideWhenUsed/>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themeColor="hyperlink"/>
      <w:u w:val="single"/>
    </w:rPr>
  </w:style>
  <w:style w:type="character" w:customStyle="1" w:styleId="10">
    <w:name w:val="日期 字符"/>
    <w:basedOn w:val="8"/>
    <w:link w:val="2"/>
    <w:semiHidden/>
    <w:uiPriority w:val="99"/>
  </w:style>
  <w:style w:type="character" w:customStyle="1" w:styleId="11">
    <w:name w:val="批注框文本 字符"/>
    <w:basedOn w:val="8"/>
    <w:link w:val="3"/>
    <w:semiHidden/>
    <w:uiPriority w:val="99"/>
    <w:rPr>
      <w:sz w:val="18"/>
      <w:szCs w:val="18"/>
    </w:rPr>
  </w:style>
  <w:style w:type="character" w:customStyle="1" w:styleId="12">
    <w:name w:val="页眉 字符"/>
    <w:basedOn w:val="8"/>
    <w:link w:val="5"/>
    <w:semiHidden/>
    <w:uiPriority w:val="99"/>
    <w:rPr>
      <w:sz w:val="18"/>
      <w:szCs w:val="18"/>
    </w:rPr>
  </w:style>
  <w:style w:type="character" w:customStyle="1" w:styleId="13">
    <w:name w:val="页脚 字符"/>
    <w:basedOn w:val="8"/>
    <w:link w:val="4"/>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ADCA81-9506-40DA-8A1C-8C06E3C6D95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236</Words>
  <Characters>1346</Characters>
  <Lines>11</Lines>
  <Paragraphs>3</Paragraphs>
  <TotalTime>68</TotalTime>
  <ScaleCrop>false</ScaleCrop>
  <LinksUpToDate>false</LinksUpToDate>
  <CharactersWithSpaces>1579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2022-02-07T05:49:00Z</dcterms:created>
  <dc:creator>Lenovo</dc:creator>
  <cp:lastModifiedBy>强宏娟</cp:lastModifiedBy>
  <cp:lastPrinted>2022-02-11T01:21:00Z</cp:lastPrinted>
  <dcterms:modified xsi:type="dcterms:W3CDTF">2022-02-20T23:38:47Z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8D51440D56444F918FD7FA93803CAAC7</vt:lpwstr>
  </property>
</Properties>
</file>